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24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8"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21 may be included to adapt the Core Terms and Schedules so that the Call-Off Contract is under Northern Ireland Law.</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24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8"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8"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8"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“Courts of Northern Ireland”.</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8"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the seat or legal place of the arbitration shall be amended, so that it takes place in Belfast as opposed to London.</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8"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the term “English Law” shall be replaced with “the Law of Northern Ireland”.</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24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8"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8" w:right="0" w:hanging="85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8"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“Northern Ireland”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8"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 Corporate Social Responsibility</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8"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1.1: substitute the following wording: “NOT USED”.</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8"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substitute the following wording: “NOT USED”.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8"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8"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to Joint Schedule 8 - Guarantee</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8"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8"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change title </w:t>
      </w:r>
      <w:r w:rsidDel="00000000" w:rsidR="00000000" w:rsidRPr="00000000">
        <w:rPr>
          <w:rFonts w:ascii="Arial" w:cs="Arial" w:eastAsia="Arial" w:hAnsi="Arial"/>
          <w:rtl w:val="0"/>
        </w:rPr>
        <w:t xml:space="preserve">to ``Governing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24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8"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 (Transparency Reports)</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8"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18"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18 (Background Checks)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68"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engage or continue to employ in the provision of the Deliverables any person who has a Relevant Conviction or an inappropriate record.” </w:t>
      </w:r>
    </w:p>
    <w:p w:rsidR="00000000" w:rsidDel="00000000" w:rsidP="00000000" w:rsidRDefault="00000000" w:rsidRPr="00000000" w14:paraId="0000001C">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2">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r>
  </w:p>
  <w:p w:rsidR="00000000" w:rsidDel="00000000" w:rsidP="00000000" w:rsidRDefault="00000000" w:rsidRPr="00000000" w14:paraId="00000023">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BNCwBmV2ZaEsGMMhRvo84lPgFw==">AMUW2mURoMr/RyV70LOfFJ/EELKXDJxLvBCE3UspLz8w5n8D0ptJLR7h7W6D8YZ3rSJ7mcTMdOpeBFCImHRUF2CNTyZHdE/XpbGV/+Rxg7WofpOwSzs22qYYeMYu3Kix4fU4AJdvIE6V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2022-07-05T14:57:00Z</dcterms:created>
  <dc:creator>Christine Carroll</dc:creator>
</cp:coreProperties>
</file>